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EB382" w14:textId="77777777" w:rsidR="00DF3084" w:rsidRDefault="00DF3084">
      <w:bookmarkStart w:id="0" w:name="_GoBack"/>
      <w:bookmarkEnd w:id="0"/>
    </w:p>
    <w:p w14:paraId="2B9962D0" w14:textId="77777777" w:rsidR="007D07A7" w:rsidRDefault="007D07A7"/>
    <w:p w14:paraId="36707E36" w14:textId="77777777" w:rsidR="007D07A7" w:rsidRDefault="007D07A7"/>
    <w:p w14:paraId="14A69D62" w14:textId="77777777" w:rsidR="007D07A7" w:rsidRDefault="007D07A7"/>
    <w:p w14:paraId="56F0822E" w14:textId="77777777" w:rsidR="007D07A7" w:rsidRDefault="007D07A7"/>
    <w:p w14:paraId="63BF06C9" w14:textId="77777777" w:rsidR="007D07A7" w:rsidRDefault="009A3405" w:rsidP="00F733D0">
      <w:pPr>
        <w:jc w:val="center"/>
      </w:pPr>
      <w:r>
        <w:t>Answer Question Lab 1-26</w:t>
      </w:r>
    </w:p>
    <w:p w14:paraId="32743253" w14:textId="77777777" w:rsidR="007D07A7" w:rsidRDefault="009A3405" w:rsidP="00F733D0">
      <w:pPr>
        <w:jc w:val="center"/>
      </w:pPr>
      <w:r>
        <w:t>Student’s Name</w:t>
      </w:r>
    </w:p>
    <w:p w14:paraId="2EBB63CF" w14:textId="77777777" w:rsidR="007D07A7" w:rsidRDefault="009A3405" w:rsidP="00F733D0">
      <w:pPr>
        <w:jc w:val="center"/>
      </w:pPr>
      <w:r>
        <w:t>Institutional Affiliation</w:t>
      </w:r>
    </w:p>
    <w:p w14:paraId="65F0C4E1" w14:textId="77777777" w:rsidR="007D07A7" w:rsidRDefault="007D07A7"/>
    <w:p w14:paraId="60BDCCEB" w14:textId="77777777" w:rsidR="007D07A7" w:rsidRDefault="007D07A7"/>
    <w:p w14:paraId="6C6B43C3" w14:textId="77777777" w:rsidR="007D07A7" w:rsidRDefault="007D07A7"/>
    <w:p w14:paraId="6A137B5C" w14:textId="77777777" w:rsidR="007D07A7" w:rsidRDefault="007D07A7"/>
    <w:p w14:paraId="08706B71" w14:textId="77777777" w:rsidR="007D07A7" w:rsidRDefault="007D07A7"/>
    <w:p w14:paraId="5BD67A8F" w14:textId="77777777" w:rsidR="007D07A7" w:rsidRDefault="007D07A7"/>
    <w:p w14:paraId="4E2895BE" w14:textId="77777777" w:rsidR="007D07A7" w:rsidRDefault="007D07A7"/>
    <w:p w14:paraId="0605730B" w14:textId="77777777" w:rsidR="007D07A7" w:rsidRDefault="007D07A7"/>
    <w:p w14:paraId="1A1B1862" w14:textId="77777777" w:rsidR="007D07A7" w:rsidRDefault="007D07A7"/>
    <w:p w14:paraId="1C832199" w14:textId="77777777" w:rsidR="007D07A7" w:rsidRDefault="007D07A7"/>
    <w:p w14:paraId="6DACB4AF" w14:textId="77777777" w:rsidR="007D07A7" w:rsidRDefault="009A3405" w:rsidP="00F733D0">
      <w:pPr>
        <w:jc w:val="center"/>
      </w:pPr>
      <w:r>
        <w:lastRenderedPageBreak/>
        <w:t>Answer Question Lab 1-26</w:t>
      </w:r>
    </w:p>
    <w:p w14:paraId="159C9011" w14:textId="57AD598C" w:rsidR="007D07A7" w:rsidRPr="002674B0" w:rsidRDefault="002674B0">
      <w:pPr>
        <w:rPr>
          <w:b/>
          <w:bCs/>
        </w:rPr>
      </w:pPr>
      <w:r w:rsidRPr="002674B0">
        <w:rPr>
          <w:b/>
          <w:bCs/>
        </w:rPr>
        <w:t>DEFINITIONS</w:t>
      </w:r>
    </w:p>
    <w:p w14:paraId="324FA4A2" w14:textId="77777777" w:rsidR="007D07A7" w:rsidRDefault="009A3405" w:rsidP="007D07A7">
      <w:pPr>
        <w:pStyle w:val="ListParagraph"/>
        <w:numPr>
          <w:ilvl w:val="0"/>
          <w:numId w:val="1"/>
        </w:numPr>
      </w:pPr>
      <w:r>
        <w:t>Inductance</w:t>
      </w:r>
    </w:p>
    <w:p w14:paraId="346BA721" w14:textId="77777777" w:rsidR="007D07A7" w:rsidRDefault="009A3405" w:rsidP="007D07A7">
      <w:r>
        <w:t xml:space="preserve">Refers to the tendency of a given </w:t>
      </w:r>
      <w:r w:rsidR="00244D0B">
        <w:t>electrical transmitter to resist change in the electromagnetic current transmitted through it</w:t>
      </w:r>
      <w:r w:rsidR="00167BCA">
        <w:t xml:space="preserve"> (</w:t>
      </w:r>
      <w:r w:rsidR="00167BCA">
        <w:rPr>
          <w:shd w:val="clear" w:color="auto" w:fill="FFFFFF"/>
        </w:rPr>
        <w:t>Wu et al., 2018)</w:t>
      </w:r>
      <w:r w:rsidR="00244D0B">
        <w:t>.</w:t>
      </w:r>
    </w:p>
    <w:p w14:paraId="20F77362" w14:textId="77777777" w:rsidR="00244D0B" w:rsidRDefault="009A3405" w:rsidP="00244D0B">
      <w:pPr>
        <w:pStyle w:val="ListParagraph"/>
        <w:numPr>
          <w:ilvl w:val="0"/>
          <w:numId w:val="1"/>
        </w:numPr>
      </w:pPr>
      <w:r>
        <w:t>Henry</w:t>
      </w:r>
    </w:p>
    <w:p w14:paraId="50123AA3" w14:textId="77777777" w:rsidR="00244D0B" w:rsidRDefault="009A3405" w:rsidP="00244D0B">
      <w:r>
        <w:t>Is the mutual-inductance or self-inductance unit named after a scientist known as Henry?</w:t>
      </w:r>
    </w:p>
    <w:p w14:paraId="6660565B" w14:textId="77777777" w:rsidR="00244D0B" w:rsidRDefault="009A3405" w:rsidP="00244D0B">
      <w:pPr>
        <w:pStyle w:val="ListParagraph"/>
        <w:numPr>
          <w:ilvl w:val="0"/>
          <w:numId w:val="1"/>
        </w:numPr>
      </w:pPr>
      <w:r>
        <w:t xml:space="preserve"> Inductor</w:t>
      </w:r>
    </w:p>
    <w:p w14:paraId="18DDC46B" w14:textId="77777777" w:rsidR="00244D0B" w:rsidRDefault="009A3405" w:rsidP="00244D0B">
      <w:r>
        <w:t>An inductor is a double terminal passive electrical component.</w:t>
      </w:r>
    </w:p>
    <w:p w14:paraId="0EC4EACE" w14:textId="77777777" w:rsidR="00244D0B" w:rsidRDefault="009A3405" w:rsidP="00244D0B">
      <w:pPr>
        <w:pStyle w:val="ListParagraph"/>
        <w:numPr>
          <w:ilvl w:val="0"/>
          <w:numId w:val="1"/>
        </w:numPr>
      </w:pPr>
      <w:r>
        <w:t>Choke</w:t>
      </w:r>
    </w:p>
    <w:p w14:paraId="3370A193" w14:textId="77777777" w:rsidR="00244D0B" w:rsidRDefault="009A3405" w:rsidP="00244D0B">
      <w:r>
        <w:t>Refers to an inductor whose main role is blocking higher frequency while transmitting a direct current as well as lower lying frequencies of the alternating current in a given circuit.</w:t>
      </w:r>
    </w:p>
    <w:p w14:paraId="02F35BD9" w14:textId="77777777" w:rsidR="007D07A7" w:rsidRDefault="009A3405" w:rsidP="00244D0B">
      <w:pPr>
        <w:pStyle w:val="ListParagraph"/>
        <w:numPr>
          <w:ilvl w:val="0"/>
          <w:numId w:val="1"/>
        </w:numPr>
      </w:pPr>
      <w:r>
        <w:t>Domains</w:t>
      </w:r>
    </w:p>
    <w:p w14:paraId="4D174655" w14:textId="77777777" w:rsidR="00244D0B" w:rsidRDefault="009A3405" w:rsidP="00244D0B">
      <w:r>
        <w:t>A region characterized with magnetization in a similar and unique direction, for example, ferrimagnetic domains</w:t>
      </w:r>
      <w:r w:rsidR="00F733D0">
        <w:t xml:space="preserve"> (</w:t>
      </w:r>
      <w:r w:rsidR="00F733D0">
        <w:rPr>
          <w:shd w:val="clear" w:color="auto" w:fill="FFFFFF"/>
        </w:rPr>
        <w:t>Wu et al., 2018)</w:t>
      </w:r>
      <w:r>
        <w:t>.</w:t>
      </w:r>
    </w:p>
    <w:p w14:paraId="10F2150F" w14:textId="77777777" w:rsidR="00244D0B" w:rsidRDefault="009A3405" w:rsidP="00244D0B">
      <w:pPr>
        <w:pStyle w:val="ListParagraph"/>
        <w:numPr>
          <w:ilvl w:val="0"/>
          <w:numId w:val="1"/>
        </w:numPr>
      </w:pPr>
      <w:r>
        <w:t>Time constant</w:t>
      </w:r>
    </w:p>
    <w:p w14:paraId="321E9354" w14:textId="77777777" w:rsidR="00244D0B" w:rsidRDefault="009A3405" w:rsidP="00244D0B">
      <w:r>
        <w:t>Time factor representing the responding speed of a given system as per a specified parameter.</w:t>
      </w:r>
    </w:p>
    <w:p w14:paraId="5A06BDCE" w14:textId="356A26B6" w:rsidR="00244D0B" w:rsidRPr="002674B0" w:rsidRDefault="002674B0" w:rsidP="002674B0">
      <w:pPr>
        <w:jc w:val="center"/>
        <w:rPr>
          <w:b/>
          <w:bCs/>
        </w:rPr>
      </w:pPr>
      <w:r w:rsidRPr="002674B0">
        <w:rPr>
          <w:b/>
          <w:bCs/>
        </w:rPr>
        <w:t>QUESTIONS</w:t>
      </w:r>
    </w:p>
    <w:p w14:paraId="4FAC5BD4" w14:textId="77777777" w:rsidR="00244D0B" w:rsidRDefault="009A3405" w:rsidP="00244D0B">
      <w:pPr>
        <w:pStyle w:val="ListParagraph"/>
        <w:numPr>
          <w:ilvl w:val="0"/>
          <w:numId w:val="2"/>
        </w:numPr>
      </w:pPr>
      <w:r w:rsidRPr="00244D0B">
        <w:t>What letter symbol is used to represent inductance?</w:t>
      </w:r>
    </w:p>
    <w:p w14:paraId="224BC59C" w14:textId="77777777" w:rsidR="00244D0B" w:rsidRDefault="009A3405" w:rsidP="00244D0B">
      <w:r>
        <w:lastRenderedPageBreak/>
        <w:t>Inductance is represented by the letter L.</w:t>
      </w:r>
    </w:p>
    <w:p w14:paraId="4FE8B33C" w14:textId="77777777" w:rsidR="00244D0B" w:rsidRPr="00244D0B" w:rsidRDefault="009A3405" w:rsidP="00244D0B">
      <w:pPr>
        <w:pStyle w:val="ListParagraph"/>
        <w:numPr>
          <w:ilvl w:val="0"/>
          <w:numId w:val="2"/>
        </w:numPr>
      </w:pPr>
      <w:r w:rsidRPr="00244D0B">
        <w:t>What is the unit of inductance?</w:t>
      </w:r>
    </w:p>
    <w:p w14:paraId="2D30DC2A" w14:textId="77777777" w:rsidR="00244D0B" w:rsidRDefault="009A3405" w:rsidP="00244D0B">
      <w:r>
        <w:t>The SI unit for inductance is Henry.</w:t>
      </w:r>
    </w:p>
    <w:p w14:paraId="467B0928" w14:textId="77777777" w:rsidR="00167BCA" w:rsidRDefault="009A3405" w:rsidP="00167BCA">
      <w:pPr>
        <w:pStyle w:val="ListParagraph"/>
        <w:numPr>
          <w:ilvl w:val="0"/>
          <w:numId w:val="2"/>
        </w:numPr>
      </w:pPr>
      <w:r w:rsidRPr="00167BCA">
        <w:t>What letter symbol represents the unit of inductance?</w:t>
      </w:r>
    </w:p>
    <w:p w14:paraId="791B0B76" w14:textId="77777777" w:rsidR="00167BCA" w:rsidRDefault="009A3405" w:rsidP="00167BCA">
      <w:r>
        <w:t>Henry, the SI unit of inductance, is represented by the letter H.</w:t>
      </w:r>
    </w:p>
    <w:p w14:paraId="1D939618" w14:textId="77777777" w:rsidR="00167BCA" w:rsidRDefault="009A3405" w:rsidP="00167BCA">
      <w:pPr>
        <w:pStyle w:val="ListParagraph"/>
        <w:numPr>
          <w:ilvl w:val="0"/>
          <w:numId w:val="2"/>
        </w:numPr>
      </w:pPr>
      <w:r w:rsidRPr="00167BCA">
        <w:t>Draw the schematic symbol for an air-core inductor.</w:t>
      </w:r>
    </w:p>
    <w:p w14:paraId="41F1E3AC" w14:textId="77777777" w:rsidR="00167BCA" w:rsidRDefault="009A3405" w:rsidP="00167BCA">
      <w:pPr>
        <w:ind w:left="360"/>
      </w:pPr>
      <w:r>
        <w:rPr>
          <w:noProof/>
        </w:rPr>
        <w:drawing>
          <wp:inline distT="0" distB="0" distL="0" distR="0" wp14:anchorId="2452102B" wp14:editId="7B42F611">
            <wp:extent cx="2141220" cy="8584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34" cy="87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805DD" w14:textId="77777777" w:rsidR="00167BCA" w:rsidRDefault="009A3405" w:rsidP="00167BCA">
      <w:pPr>
        <w:pStyle w:val="ListParagraph"/>
        <w:numPr>
          <w:ilvl w:val="0"/>
          <w:numId w:val="2"/>
        </w:numPr>
      </w:pPr>
      <w:r w:rsidRPr="00167BCA">
        <w:t>Draw the schematic symbol for an iron-core inductor.</w:t>
      </w:r>
      <w:r w:rsidRPr="00167BCA">
        <w:rPr>
          <w:noProof/>
        </w:rPr>
        <w:t xml:space="preserve"> </w:t>
      </w:r>
      <w:r>
        <w:rPr>
          <w:noProof/>
        </w:rPr>
        <w:drawing>
          <wp:inline distT="0" distB="0" distL="0" distR="0" wp14:anchorId="52E6F012" wp14:editId="0094D329">
            <wp:extent cx="2308860" cy="1173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33D0">
        <w:t>(</w:t>
      </w:r>
      <w:r w:rsidR="00F733D0">
        <w:rPr>
          <w:shd w:val="clear" w:color="auto" w:fill="FFFFFF"/>
        </w:rPr>
        <w:t>Wu et al., 2018)</w:t>
      </w:r>
    </w:p>
    <w:p w14:paraId="69C5DAF4" w14:textId="77777777" w:rsidR="00167BCA" w:rsidRDefault="00167BCA" w:rsidP="00167BCA"/>
    <w:p w14:paraId="666DC397" w14:textId="77777777" w:rsidR="00167BCA" w:rsidRDefault="00167BCA" w:rsidP="00167BCA"/>
    <w:p w14:paraId="1BF568DA" w14:textId="77777777" w:rsidR="00167BCA" w:rsidRDefault="00167BCA" w:rsidP="00167BCA"/>
    <w:p w14:paraId="30C42360" w14:textId="77777777" w:rsidR="00167BCA" w:rsidRDefault="00167BCA" w:rsidP="00167BCA"/>
    <w:p w14:paraId="6F8DEBD8" w14:textId="77777777" w:rsidR="00167BCA" w:rsidRDefault="00167BCA" w:rsidP="00167BCA"/>
    <w:p w14:paraId="329DB2BC" w14:textId="77777777" w:rsidR="00167BCA" w:rsidRDefault="00167BCA" w:rsidP="00167BCA"/>
    <w:p w14:paraId="66DE941C" w14:textId="77777777" w:rsidR="00167BCA" w:rsidRDefault="009A3405" w:rsidP="00F733D0">
      <w:pPr>
        <w:jc w:val="center"/>
      </w:pPr>
      <w:r>
        <w:lastRenderedPageBreak/>
        <w:t>References</w:t>
      </w:r>
    </w:p>
    <w:p w14:paraId="03E4F0C2" w14:textId="77777777" w:rsidR="00167BCA" w:rsidRDefault="009A3405" w:rsidP="00F733D0">
      <w:pPr>
        <w:ind w:left="720" w:hanging="720"/>
      </w:pPr>
      <w:r>
        <w:rPr>
          <w:shd w:val="clear" w:color="auto" w:fill="FFFFFF"/>
        </w:rPr>
        <w:t>Wu, T. F., Misra, M., Jhang, Y. Y., Huang, Y. H., &amp; Lin, L. C. (2018). Direct digital control of single-phase grid-connected inverters with LCL filter based on inductance estimation model. </w:t>
      </w:r>
      <w:r>
        <w:rPr>
          <w:i/>
          <w:iCs/>
          <w:shd w:val="clear" w:color="auto" w:fill="FFFFFF"/>
        </w:rPr>
        <w:t>IEEE Transactions on Power Electronics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34</w:t>
      </w:r>
      <w:r>
        <w:rPr>
          <w:shd w:val="clear" w:color="auto" w:fill="FFFFFF"/>
        </w:rPr>
        <w:t>(2), 1851-1862.</w:t>
      </w:r>
    </w:p>
    <w:p w14:paraId="00F4FC40" w14:textId="77777777" w:rsidR="00167BCA" w:rsidRDefault="00167BCA" w:rsidP="00167BCA"/>
    <w:p w14:paraId="517DD873" w14:textId="77777777" w:rsidR="00167BCA" w:rsidRPr="00167BCA" w:rsidRDefault="00167BCA" w:rsidP="00167BCA"/>
    <w:p w14:paraId="63E58C44" w14:textId="77777777" w:rsidR="00167BCA" w:rsidRDefault="00167BCA" w:rsidP="00167BCA"/>
    <w:p w14:paraId="784305DC" w14:textId="77777777" w:rsidR="00167BCA" w:rsidRDefault="00167BCA" w:rsidP="00167BCA"/>
    <w:p w14:paraId="3E44BE1C" w14:textId="77777777" w:rsidR="00167BCA" w:rsidRPr="00167BCA" w:rsidRDefault="009A3405" w:rsidP="00167BCA">
      <w:r>
        <w:rPr>
          <w:noProof/>
        </w:rPr>
        <w:lastRenderedPageBreak/>
        <w:drawing>
          <wp:inline distT="0" distB="0" distL="0" distR="0" wp14:anchorId="68757F98" wp14:editId="7EACD0CB">
            <wp:extent cx="5943600" cy="76885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E154E" w14:textId="77777777" w:rsidR="00167BCA" w:rsidRPr="00167BCA" w:rsidRDefault="00167BCA" w:rsidP="00167BCA"/>
    <w:p w14:paraId="5EC44912" w14:textId="77777777" w:rsidR="00167BCA" w:rsidRDefault="00167BCA" w:rsidP="00167BCA"/>
    <w:p w14:paraId="2B341B92" w14:textId="77777777" w:rsidR="00244D0B" w:rsidRDefault="00244D0B" w:rsidP="00244D0B"/>
    <w:p w14:paraId="09127653" w14:textId="77777777" w:rsidR="007D07A7" w:rsidRDefault="007D07A7"/>
    <w:sectPr w:rsidR="007D07A7" w:rsidSect="007D07A7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0D841" w14:textId="77777777" w:rsidR="00CC4F4F" w:rsidRDefault="00CC4F4F">
      <w:pPr>
        <w:spacing w:after="0" w:line="240" w:lineRule="auto"/>
      </w:pPr>
      <w:r>
        <w:separator/>
      </w:r>
    </w:p>
  </w:endnote>
  <w:endnote w:type="continuationSeparator" w:id="0">
    <w:p w14:paraId="322EF19B" w14:textId="77777777" w:rsidR="00CC4F4F" w:rsidRDefault="00CC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4A059" w14:textId="77777777" w:rsidR="00CC4F4F" w:rsidRDefault="00CC4F4F">
      <w:pPr>
        <w:spacing w:after="0" w:line="240" w:lineRule="auto"/>
      </w:pPr>
      <w:r>
        <w:separator/>
      </w:r>
    </w:p>
  </w:footnote>
  <w:footnote w:type="continuationSeparator" w:id="0">
    <w:p w14:paraId="41755DB9" w14:textId="77777777" w:rsidR="00CC4F4F" w:rsidRDefault="00CC4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2C4D0" w14:textId="77777777" w:rsidR="007D07A7" w:rsidRDefault="009A3405">
    <w:pPr>
      <w:pStyle w:val="Header"/>
      <w:jc w:val="right"/>
    </w:pPr>
    <w:r>
      <w:t xml:space="preserve">ANSWER QUESTION LAB 1-26                                                                                               </w:t>
    </w:r>
    <w:sdt>
      <w:sdtPr>
        <w:id w:val="13865250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E1C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00552793" w14:textId="77777777" w:rsidR="007D07A7" w:rsidRDefault="007D07A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237C4" w14:textId="77777777" w:rsidR="007D07A7" w:rsidRDefault="009A3405">
    <w:pPr>
      <w:pStyle w:val="Header"/>
      <w:jc w:val="right"/>
    </w:pPr>
    <w:r>
      <w:t xml:space="preserve">Running Head: ANSWER QUESTION LAB 1-26                                                                   </w:t>
    </w:r>
    <w:sdt>
      <w:sdtPr>
        <w:id w:val="-799303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E1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FA250BC" w14:textId="77777777" w:rsidR="007D07A7" w:rsidRDefault="007D07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9195F"/>
    <w:multiLevelType w:val="hybridMultilevel"/>
    <w:tmpl w:val="24A2B4E2"/>
    <w:lvl w:ilvl="0" w:tplc="FCB8E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183EAE" w:tentative="1">
      <w:start w:val="1"/>
      <w:numFmt w:val="lowerLetter"/>
      <w:lvlText w:val="%2."/>
      <w:lvlJc w:val="left"/>
      <w:pPr>
        <w:ind w:left="1440" w:hanging="360"/>
      </w:pPr>
    </w:lvl>
    <w:lvl w:ilvl="2" w:tplc="E926FDD0" w:tentative="1">
      <w:start w:val="1"/>
      <w:numFmt w:val="lowerRoman"/>
      <w:lvlText w:val="%3."/>
      <w:lvlJc w:val="right"/>
      <w:pPr>
        <w:ind w:left="2160" w:hanging="180"/>
      </w:pPr>
    </w:lvl>
    <w:lvl w:ilvl="3" w:tplc="D728A56C" w:tentative="1">
      <w:start w:val="1"/>
      <w:numFmt w:val="decimal"/>
      <w:lvlText w:val="%4."/>
      <w:lvlJc w:val="left"/>
      <w:pPr>
        <w:ind w:left="2880" w:hanging="360"/>
      </w:pPr>
    </w:lvl>
    <w:lvl w:ilvl="4" w:tplc="BEA07864" w:tentative="1">
      <w:start w:val="1"/>
      <w:numFmt w:val="lowerLetter"/>
      <w:lvlText w:val="%5."/>
      <w:lvlJc w:val="left"/>
      <w:pPr>
        <w:ind w:left="3600" w:hanging="360"/>
      </w:pPr>
    </w:lvl>
    <w:lvl w:ilvl="5" w:tplc="1BFA8B30" w:tentative="1">
      <w:start w:val="1"/>
      <w:numFmt w:val="lowerRoman"/>
      <w:lvlText w:val="%6."/>
      <w:lvlJc w:val="right"/>
      <w:pPr>
        <w:ind w:left="4320" w:hanging="180"/>
      </w:pPr>
    </w:lvl>
    <w:lvl w:ilvl="6" w:tplc="4C98B3F4" w:tentative="1">
      <w:start w:val="1"/>
      <w:numFmt w:val="decimal"/>
      <w:lvlText w:val="%7."/>
      <w:lvlJc w:val="left"/>
      <w:pPr>
        <w:ind w:left="5040" w:hanging="360"/>
      </w:pPr>
    </w:lvl>
    <w:lvl w:ilvl="7" w:tplc="21200D9E" w:tentative="1">
      <w:start w:val="1"/>
      <w:numFmt w:val="lowerLetter"/>
      <w:lvlText w:val="%8."/>
      <w:lvlJc w:val="left"/>
      <w:pPr>
        <w:ind w:left="5760" w:hanging="360"/>
      </w:pPr>
    </w:lvl>
    <w:lvl w:ilvl="8" w:tplc="AE20B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61A03"/>
    <w:multiLevelType w:val="hybridMultilevel"/>
    <w:tmpl w:val="2FB8EF66"/>
    <w:lvl w:ilvl="0" w:tplc="C7C09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20F8AE" w:tentative="1">
      <w:start w:val="1"/>
      <w:numFmt w:val="lowerLetter"/>
      <w:lvlText w:val="%2."/>
      <w:lvlJc w:val="left"/>
      <w:pPr>
        <w:ind w:left="1440" w:hanging="360"/>
      </w:pPr>
    </w:lvl>
    <w:lvl w:ilvl="2" w:tplc="EB7CBD12" w:tentative="1">
      <w:start w:val="1"/>
      <w:numFmt w:val="lowerRoman"/>
      <w:lvlText w:val="%3."/>
      <w:lvlJc w:val="right"/>
      <w:pPr>
        <w:ind w:left="2160" w:hanging="180"/>
      </w:pPr>
    </w:lvl>
    <w:lvl w:ilvl="3" w:tplc="0CC2CCE6" w:tentative="1">
      <w:start w:val="1"/>
      <w:numFmt w:val="decimal"/>
      <w:lvlText w:val="%4."/>
      <w:lvlJc w:val="left"/>
      <w:pPr>
        <w:ind w:left="2880" w:hanging="360"/>
      </w:pPr>
    </w:lvl>
    <w:lvl w:ilvl="4" w:tplc="1608ACA8" w:tentative="1">
      <w:start w:val="1"/>
      <w:numFmt w:val="lowerLetter"/>
      <w:lvlText w:val="%5."/>
      <w:lvlJc w:val="left"/>
      <w:pPr>
        <w:ind w:left="3600" w:hanging="360"/>
      </w:pPr>
    </w:lvl>
    <w:lvl w:ilvl="5" w:tplc="160C3A52" w:tentative="1">
      <w:start w:val="1"/>
      <w:numFmt w:val="lowerRoman"/>
      <w:lvlText w:val="%6."/>
      <w:lvlJc w:val="right"/>
      <w:pPr>
        <w:ind w:left="4320" w:hanging="180"/>
      </w:pPr>
    </w:lvl>
    <w:lvl w:ilvl="6" w:tplc="E1AE7734" w:tentative="1">
      <w:start w:val="1"/>
      <w:numFmt w:val="decimal"/>
      <w:lvlText w:val="%7."/>
      <w:lvlJc w:val="left"/>
      <w:pPr>
        <w:ind w:left="5040" w:hanging="360"/>
      </w:pPr>
    </w:lvl>
    <w:lvl w:ilvl="7" w:tplc="87684304" w:tentative="1">
      <w:start w:val="1"/>
      <w:numFmt w:val="lowerLetter"/>
      <w:lvlText w:val="%8."/>
      <w:lvlJc w:val="left"/>
      <w:pPr>
        <w:ind w:left="5760" w:hanging="360"/>
      </w:pPr>
    </w:lvl>
    <w:lvl w:ilvl="8" w:tplc="7E96B0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A7"/>
    <w:rsid w:val="00167BCA"/>
    <w:rsid w:val="00244D0B"/>
    <w:rsid w:val="002674B0"/>
    <w:rsid w:val="002C640A"/>
    <w:rsid w:val="00607E1C"/>
    <w:rsid w:val="007D07A7"/>
    <w:rsid w:val="009A3405"/>
    <w:rsid w:val="00CC4F4F"/>
    <w:rsid w:val="00DF3084"/>
    <w:rsid w:val="00F7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D8E4"/>
  <w15:chartTrackingRefBased/>
  <w15:docId w15:val="{B7720DF0-25C9-4E08-B97E-9F76962E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7A7"/>
  </w:style>
  <w:style w:type="paragraph" w:styleId="Footer">
    <w:name w:val="footer"/>
    <w:basedOn w:val="Normal"/>
    <w:link w:val="FooterChar"/>
    <w:uiPriority w:val="99"/>
    <w:unhideWhenUsed/>
    <w:rsid w:val="007D0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7A7"/>
  </w:style>
  <w:style w:type="paragraph" w:styleId="ListParagraph">
    <w:name w:val="List Paragraph"/>
    <w:basedOn w:val="Normal"/>
    <w:uiPriority w:val="34"/>
    <w:qFormat/>
    <w:rsid w:val="007D0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0AA1DF-D560-4EFA-82FE-DD81F820E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2021-02-09T01:15:00Z</dcterms:created>
  <dcterms:modified xsi:type="dcterms:W3CDTF">2021-02-09T01:15:00Z</dcterms:modified>
</cp:coreProperties>
</file>